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52C" w:rsidRDefault="00D2052C" w:rsidP="00D2052C">
      <w:bookmarkStart w:id="0" w:name="_GoBack"/>
      <w:bookmarkEnd w:id="0"/>
      <w:r>
        <w:t>Current Section:</w:t>
      </w:r>
    </w:p>
    <w:p w:rsidR="00D2052C" w:rsidRPr="00D2052C" w:rsidRDefault="00D2052C" w:rsidP="00D2052C">
      <w:r>
        <w:t>Section 5(2)</w:t>
      </w:r>
      <w:r w:rsidRPr="00D2052C">
        <w:t xml:space="preserve"> - The delegate is elected by a simple majority of ballots cast. Where no candidate has a clear majority, the lowest-ranking delegate is dropped from the ballot and voting repeated until one delegate has a </w:t>
      </w:r>
      <w:r w:rsidRPr="00993C21">
        <w:rPr>
          <w:u w:val="single"/>
        </w:rPr>
        <w:t>clear majority of 50% plus 1.</w:t>
      </w:r>
    </w:p>
    <w:p w:rsidR="00D2052C" w:rsidRDefault="00D2052C" w:rsidP="00E763FC">
      <w:r>
        <w:t>Amended to:</w:t>
      </w:r>
    </w:p>
    <w:p w:rsidR="00D2052C" w:rsidRPr="00D2052C" w:rsidRDefault="00D2052C" w:rsidP="00D2052C">
      <w:r w:rsidRPr="00D2052C">
        <w:t xml:space="preserve">Section 5(2) - The delegate is elected by a simple majority of ballots cast. Where no candidate has a clear majority, the lowest-ranking delegate is dropped from the ballot and voting repeated until one delegate has a </w:t>
      </w:r>
      <w:r w:rsidRPr="00993C21">
        <w:rPr>
          <w:b/>
          <w:i/>
        </w:rPr>
        <w:t xml:space="preserve">simple </w:t>
      </w:r>
      <w:r w:rsidRPr="00993C21">
        <w:rPr>
          <w:b/>
        </w:rPr>
        <w:t>majority</w:t>
      </w:r>
      <w:r>
        <w:t>.</w:t>
      </w:r>
    </w:p>
    <w:p w:rsidR="00D2052C" w:rsidRDefault="00D2052C" w:rsidP="00E763FC"/>
    <w:p w:rsidR="00D2052C" w:rsidRDefault="00D2052C" w:rsidP="00E763FC"/>
    <w:p w:rsidR="00D2052C" w:rsidRDefault="00D2052C" w:rsidP="00E763FC"/>
    <w:p w:rsidR="00D2052C" w:rsidRDefault="00D2052C" w:rsidP="00E763FC">
      <w:r>
        <w:t xml:space="preserve">Current Section: </w:t>
      </w:r>
    </w:p>
    <w:p w:rsidR="0037439F" w:rsidRPr="0037439F" w:rsidRDefault="0037439F" w:rsidP="0037439F">
      <w:r>
        <w:t>Section 7 (</w:t>
      </w:r>
      <w:r w:rsidRPr="0037439F">
        <w:t>2</w:t>
      </w:r>
      <w:r>
        <w:t>)</w:t>
      </w:r>
      <w:r w:rsidRPr="0037439F">
        <w:t xml:space="preserve"> – The Annual Meeting shall be held in the </w:t>
      </w:r>
      <w:r w:rsidRPr="00993C21">
        <w:rPr>
          <w:u w:val="single"/>
        </w:rPr>
        <w:t xml:space="preserve">Fall </w:t>
      </w:r>
      <w:r w:rsidRPr="0037439F">
        <w:t>unless in a year prior to the PSAC Triennial Convention adjustments are required by provisions of Section 14, Subsection 12 of the PSAC Constitution in which case 30 days notice will be given prior to the meeting.</w:t>
      </w:r>
    </w:p>
    <w:p w:rsidR="00626389" w:rsidRDefault="00D2052C" w:rsidP="00D2052C">
      <w:r>
        <w:t>Amended to:</w:t>
      </w:r>
    </w:p>
    <w:p w:rsidR="0037439F" w:rsidRPr="0037439F" w:rsidRDefault="0037439F" w:rsidP="0037439F">
      <w:r w:rsidRPr="0037439F">
        <w:t xml:space="preserve">Subsection 2 – The Annual Meeting shall be held in the </w:t>
      </w:r>
      <w:r w:rsidRPr="00993C21">
        <w:rPr>
          <w:b/>
          <w:i/>
        </w:rPr>
        <w:t>Spring following the Fiscal Year End</w:t>
      </w:r>
      <w:r w:rsidRPr="00993C21">
        <w:rPr>
          <w:b/>
        </w:rPr>
        <w:t>,</w:t>
      </w:r>
      <w:r w:rsidRPr="0037439F">
        <w:t xml:space="preserve"> unless in a year prior to the PSAC Triennial Convention</w:t>
      </w:r>
      <w:r>
        <w:t xml:space="preserve"> </w:t>
      </w:r>
      <w:r w:rsidRPr="00993C21">
        <w:rPr>
          <w:b/>
          <w:i/>
        </w:rPr>
        <w:t>when</w:t>
      </w:r>
      <w:r w:rsidRPr="00993C21">
        <w:rPr>
          <w:i/>
        </w:rPr>
        <w:t xml:space="preserve"> </w:t>
      </w:r>
      <w:r w:rsidRPr="0037439F">
        <w:t>adjustments are required by provisions of Section 14, Subsection 12 of the PSAC Constitution in which case 30 days notice will be given prior to the meeting.</w:t>
      </w:r>
    </w:p>
    <w:p w:rsidR="00D2052C" w:rsidRPr="00E763FC" w:rsidRDefault="00D2052C" w:rsidP="00D2052C"/>
    <w:sectPr w:rsidR="00D2052C" w:rsidRPr="00E763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bestFit" w:percent="100"/>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3FC"/>
    <w:rsid w:val="00073848"/>
    <w:rsid w:val="0037439F"/>
    <w:rsid w:val="003846DF"/>
    <w:rsid w:val="00944118"/>
    <w:rsid w:val="00993C21"/>
    <w:rsid w:val="00D2052C"/>
    <w:rsid w:val="00E763FC"/>
    <w:rsid w:val="00F52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64EA85-96A0-4863-A357-5676065F0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Little</dc:creator>
  <cp:keywords/>
  <dc:description/>
  <cp:lastModifiedBy>Rosemary MacKenzie</cp:lastModifiedBy>
  <cp:revision>2</cp:revision>
  <dcterms:created xsi:type="dcterms:W3CDTF">2018-12-23T19:20:00Z</dcterms:created>
  <dcterms:modified xsi:type="dcterms:W3CDTF">2018-12-23T19:20:00Z</dcterms:modified>
</cp:coreProperties>
</file>